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CB" w:rsidRDefault="002A5829" w:rsidP="00DC67C4">
      <w:pPr>
        <w:pStyle w:val="NoSpacing"/>
        <w:jc w:val="center"/>
        <w:rPr>
          <w:sz w:val="24"/>
          <w:szCs w:val="24"/>
        </w:rPr>
      </w:pPr>
      <w:proofErr w:type="gramStart"/>
      <w:r>
        <w:rPr>
          <w:sz w:val="24"/>
          <w:szCs w:val="24"/>
        </w:rPr>
        <w:t>PA 173 Section 1249 Evaluation Information</w:t>
      </w:r>
      <w:proofErr w:type="gramEnd"/>
    </w:p>
    <w:p w:rsidR="00DC67C4" w:rsidRDefault="00DC67C4" w:rsidP="00DC67C4">
      <w:pPr>
        <w:pStyle w:val="NoSpacing"/>
        <w:jc w:val="center"/>
        <w:rPr>
          <w:sz w:val="24"/>
          <w:szCs w:val="24"/>
        </w:rPr>
      </w:pPr>
      <w:r>
        <w:rPr>
          <w:sz w:val="24"/>
          <w:szCs w:val="24"/>
        </w:rPr>
        <w:t>Michigan Education Evaluation Postings and Assurances: Teacher &amp; Administrator</w:t>
      </w:r>
    </w:p>
    <w:p w:rsidR="002A5829" w:rsidRDefault="002A5829" w:rsidP="002A5829">
      <w:pPr>
        <w:pStyle w:val="NoSpacing"/>
        <w:rPr>
          <w:sz w:val="24"/>
          <w:szCs w:val="24"/>
        </w:rPr>
      </w:pPr>
    </w:p>
    <w:p w:rsidR="002A5829" w:rsidRDefault="002A5829" w:rsidP="002A5829">
      <w:pPr>
        <w:pStyle w:val="NoSpacing"/>
        <w:numPr>
          <w:ilvl w:val="0"/>
          <w:numId w:val="1"/>
        </w:numPr>
        <w:rPr>
          <w:sz w:val="24"/>
          <w:szCs w:val="24"/>
        </w:rPr>
      </w:pPr>
      <w:r>
        <w:rPr>
          <w:sz w:val="24"/>
          <w:szCs w:val="24"/>
        </w:rPr>
        <w:t>Research Base</w:t>
      </w:r>
    </w:p>
    <w:p w:rsidR="002A5829" w:rsidRDefault="00B75E55" w:rsidP="002A5829">
      <w:pPr>
        <w:pStyle w:val="NoSpacing"/>
        <w:numPr>
          <w:ilvl w:val="0"/>
          <w:numId w:val="2"/>
        </w:numPr>
        <w:rPr>
          <w:sz w:val="24"/>
          <w:szCs w:val="24"/>
        </w:rPr>
      </w:pPr>
      <w:hyperlink r:id="rId6" w:history="1">
        <w:r w:rsidR="002A5829" w:rsidRPr="00CB0F38">
          <w:rPr>
            <w:rStyle w:val="Hyperlink"/>
            <w:sz w:val="24"/>
            <w:szCs w:val="24"/>
          </w:rPr>
          <w:t>White Paper</w:t>
        </w:r>
      </w:hyperlink>
    </w:p>
    <w:p w:rsidR="002A5829" w:rsidRDefault="00B75E55" w:rsidP="002A5829">
      <w:pPr>
        <w:pStyle w:val="NoSpacing"/>
        <w:numPr>
          <w:ilvl w:val="0"/>
          <w:numId w:val="2"/>
        </w:numPr>
        <w:rPr>
          <w:sz w:val="24"/>
          <w:szCs w:val="24"/>
        </w:rPr>
      </w:pPr>
      <w:hyperlink r:id="rId7" w:history="1">
        <w:r w:rsidR="00975455" w:rsidRPr="00975455">
          <w:rPr>
            <w:rStyle w:val="Hyperlink"/>
            <w:sz w:val="24"/>
            <w:szCs w:val="24"/>
          </w:rPr>
          <w:t>Principal Evaluation</w:t>
        </w:r>
      </w:hyperlink>
    </w:p>
    <w:p w:rsidR="002A5829" w:rsidRDefault="00B75E55" w:rsidP="002A5829">
      <w:pPr>
        <w:pStyle w:val="NoSpacing"/>
        <w:numPr>
          <w:ilvl w:val="0"/>
          <w:numId w:val="2"/>
        </w:numPr>
        <w:rPr>
          <w:sz w:val="24"/>
          <w:szCs w:val="24"/>
        </w:rPr>
      </w:pPr>
      <w:hyperlink r:id="rId8" w:history="1">
        <w:r w:rsidR="00D55C03" w:rsidRPr="00DC67C4">
          <w:rPr>
            <w:rStyle w:val="Hyperlink"/>
            <w:sz w:val="24"/>
            <w:szCs w:val="24"/>
          </w:rPr>
          <w:t>Superintendent</w:t>
        </w:r>
        <w:r w:rsidR="002A5829" w:rsidRPr="00DC67C4">
          <w:rPr>
            <w:rStyle w:val="Hyperlink"/>
            <w:sz w:val="24"/>
            <w:szCs w:val="24"/>
          </w:rPr>
          <w:t xml:space="preserve"> Evaluation</w:t>
        </w:r>
      </w:hyperlink>
    </w:p>
    <w:p w:rsidR="002A5829" w:rsidRDefault="00B75E55" w:rsidP="002A5829">
      <w:pPr>
        <w:pStyle w:val="NoSpacing"/>
        <w:numPr>
          <w:ilvl w:val="0"/>
          <w:numId w:val="2"/>
        </w:numPr>
        <w:rPr>
          <w:sz w:val="24"/>
          <w:szCs w:val="24"/>
        </w:rPr>
      </w:pPr>
      <w:hyperlink r:id="rId9" w:history="1">
        <w:r w:rsidR="002A5829" w:rsidRPr="002947A3">
          <w:rPr>
            <w:rStyle w:val="Hyperlink"/>
            <w:sz w:val="24"/>
            <w:szCs w:val="24"/>
          </w:rPr>
          <w:t>Research Base and Validation Studies (Resource Library)</w:t>
        </w:r>
      </w:hyperlink>
    </w:p>
    <w:p w:rsidR="002A5829" w:rsidRDefault="002A5829" w:rsidP="002A5829">
      <w:pPr>
        <w:pStyle w:val="NoSpacing"/>
        <w:numPr>
          <w:ilvl w:val="0"/>
          <w:numId w:val="1"/>
        </w:numPr>
        <w:rPr>
          <w:sz w:val="24"/>
          <w:szCs w:val="24"/>
        </w:rPr>
      </w:pPr>
      <w:r>
        <w:rPr>
          <w:sz w:val="24"/>
          <w:szCs w:val="24"/>
        </w:rPr>
        <w:t>Identity and Qualifications of Tool Author</w:t>
      </w:r>
    </w:p>
    <w:p w:rsidR="002A5829" w:rsidRDefault="00B75E55" w:rsidP="002A5829">
      <w:pPr>
        <w:pStyle w:val="NoSpacing"/>
        <w:numPr>
          <w:ilvl w:val="0"/>
          <w:numId w:val="3"/>
        </w:numPr>
        <w:rPr>
          <w:sz w:val="24"/>
          <w:szCs w:val="24"/>
        </w:rPr>
      </w:pPr>
      <w:hyperlink r:id="rId10" w:history="1">
        <w:r w:rsidR="002A5829" w:rsidRPr="000C391A">
          <w:rPr>
            <w:rStyle w:val="Hyperlink"/>
            <w:sz w:val="24"/>
            <w:szCs w:val="24"/>
          </w:rPr>
          <w:t>Robert Marzano</w:t>
        </w:r>
      </w:hyperlink>
    </w:p>
    <w:p w:rsidR="002A5829" w:rsidRDefault="002A5829" w:rsidP="002A5829">
      <w:pPr>
        <w:pStyle w:val="NoSpacing"/>
        <w:numPr>
          <w:ilvl w:val="0"/>
          <w:numId w:val="1"/>
        </w:numPr>
        <w:rPr>
          <w:sz w:val="24"/>
          <w:szCs w:val="24"/>
        </w:rPr>
      </w:pPr>
      <w:r>
        <w:rPr>
          <w:sz w:val="24"/>
          <w:szCs w:val="24"/>
        </w:rPr>
        <w:t>Reliability, Validity, and Efficacy</w:t>
      </w:r>
    </w:p>
    <w:p w:rsidR="002A5829" w:rsidRDefault="00B75E55" w:rsidP="002A5829">
      <w:pPr>
        <w:pStyle w:val="NoSpacing"/>
        <w:numPr>
          <w:ilvl w:val="0"/>
          <w:numId w:val="3"/>
        </w:numPr>
        <w:rPr>
          <w:sz w:val="24"/>
          <w:szCs w:val="24"/>
        </w:rPr>
      </w:pPr>
      <w:hyperlink r:id="rId11" w:history="1">
        <w:r w:rsidR="002A5829" w:rsidRPr="000C391A">
          <w:rPr>
            <w:rStyle w:val="Hyperlink"/>
            <w:sz w:val="24"/>
            <w:szCs w:val="24"/>
          </w:rPr>
          <w:t>Research Base and Validation Studies</w:t>
        </w:r>
      </w:hyperlink>
    </w:p>
    <w:p w:rsidR="002A5829" w:rsidRDefault="00B75E55" w:rsidP="002A5829">
      <w:pPr>
        <w:pStyle w:val="NoSpacing"/>
        <w:numPr>
          <w:ilvl w:val="0"/>
          <w:numId w:val="3"/>
        </w:numPr>
        <w:rPr>
          <w:sz w:val="24"/>
          <w:szCs w:val="24"/>
        </w:rPr>
      </w:pPr>
      <w:hyperlink r:id="rId12" w:history="1">
        <w:r w:rsidR="002A5829" w:rsidRPr="000C391A">
          <w:rPr>
            <w:rStyle w:val="Hyperlink"/>
            <w:sz w:val="24"/>
            <w:szCs w:val="24"/>
          </w:rPr>
          <w:t>Principal Evaluation</w:t>
        </w:r>
      </w:hyperlink>
    </w:p>
    <w:p w:rsidR="002A5829" w:rsidRDefault="00B75E55" w:rsidP="002A5829">
      <w:pPr>
        <w:pStyle w:val="NoSpacing"/>
        <w:numPr>
          <w:ilvl w:val="0"/>
          <w:numId w:val="3"/>
        </w:numPr>
        <w:rPr>
          <w:sz w:val="24"/>
          <w:szCs w:val="24"/>
        </w:rPr>
      </w:pPr>
      <w:hyperlink r:id="rId13" w:history="1">
        <w:r w:rsidR="00DC67C4" w:rsidRPr="00DC67C4">
          <w:rPr>
            <w:rStyle w:val="Hyperlink"/>
            <w:sz w:val="24"/>
            <w:szCs w:val="24"/>
          </w:rPr>
          <w:t>Superintendent</w:t>
        </w:r>
        <w:r w:rsidR="002A5829" w:rsidRPr="00DC67C4">
          <w:rPr>
            <w:rStyle w:val="Hyperlink"/>
            <w:sz w:val="24"/>
            <w:szCs w:val="24"/>
          </w:rPr>
          <w:t xml:space="preserve"> Evaluation</w:t>
        </w:r>
      </w:hyperlink>
    </w:p>
    <w:p w:rsidR="002A5829" w:rsidRDefault="002A5829" w:rsidP="002A5829">
      <w:pPr>
        <w:pStyle w:val="NoSpacing"/>
        <w:numPr>
          <w:ilvl w:val="0"/>
          <w:numId w:val="1"/>
        </w:numPr>
        <w:rPr>
          <w:sz w:val="24"/>
          <w:szCs w:val="24"/>
        </w:rPr>
      </w:pPr>
      <w:r>
        <w:rPr>
          <w:sz w:val="24"/>
          <w:szCs w:val="24"/>
        </w:rPr>
        <w:t>Framework, Rubric, Performance Level Descriptors and Summative Indicators</w:t>
      </w:r>
    </w:p>
    <w:p w:rsidR="002A5829" w:rsidRDefault="00B75E55" w:rsidP="002A5829">
      <w:pPr>
        <w:pStyle w:val="NoSpacing"/>
        <w:numPr>
          <w:ilvl w:val="0"/>
          <w:numId w:val="4"/>
        </w:numPr>
        <w:rPr>
          <w:sz w:val="24"/>
          <w:szCs w:val="24"/>
        </w:rPr>
      </w:pPr>
      <w:hyperlink r:id="rId14" w:history="1">
        <w:r w:rsidR="002A5829" w:rsidRPr="000C391A">
          <w:rPr>
            <w:rStyle w:val="Hyperlink"/>
            <w:sz w:val="24"/>
            <w:szCs w:val="24"/>
          </w:rPr>
          <w:t>Teacher evaluation</w:t>
        </w:r>
      </w:hyperlink>
    </w:p>
    <w:p w:rsidR="002A5829" w:rsidRDefault="00B75E55" w:rsidP="002A5829">
      <w:pPr>
        <w:pStyle w:val="NoSpacing"/>
        <w:numPr>
          <w:ilvl w:val="0"/>
          <w:numId w:val="4"/>
        </w:numPr>
        <w:rPr>
          <w:sz w:val="24"/>
          <w:szCs w:val="24"/>
        </w:rPr>
      </w:pPr>
      <w:hyperlink r:id="rId15" w:history="1">
        <w:r w:rsidR="002A5829" w:rsidRPr="000C391A">
          <w:rPr>
            <w:rStyle w:val="Hyperlink"/>
            <w:sz w:val="24"/>
            <w:szCs w:val="24"/>
          </w:rPr>
          <w:t>Principal evaluation</w:t>
        </w:r>
      </w:hyperlink>
    </w:p>
    <w:p w:rsidR="002A5829" w:rsidRDefault="00B75E55" w:rsidP="002A5829">
      <w:pPr>
        <w:pStyle w:val="NoSpacing"/>
        <w:numPr>
          <w:ilvl w:val="0"/>
          <w:numId w:val="4"/>
        </w:numPr>
        <w:rPr>
          <w:sz w:val="24"/>
          <w:szCs w:val="24"/>
        </w:rPr>
      </w:pPr>
      <w:hyperlink r:id="rId16" w:history="1">
        <w:r w:rsidR="002A5829" w:rsidRPr="00DC67C4">
          <w:rPr>
            <w:rStyle w:val="Hyperlink"/>
            <w:sz w:val="24"/>
            <w:szCs w:val="24"/>
          </w:rPr>
          <w:t>Superintendent evaluation</w:t>
        </w:r>
      </w:hyperlink>
    </w:p>
    <w:p w:rsidR="002A5829" w:rsidRDefault="002A5829" w:rsidP="002A5829">
      <w:pPr>
        <w:pStyle w:val="NoSpacing"/>
        <w:numPr>
          <w:ilvl w:val="0"/>
          <w:numId w:val="1"/>
        </w:numPr>
        <w:rPr>
          <w:sz w:val="24"/>
          <w:szCs w:val="24"/>
        </w:rPr>
      </w:pPr>
      <w:r>
        <w:rPr>
          <w:sz w:val="24"/>
          <w:szCs w:val="24"/>
        </w:rPr>
        <w:t>Evaluation Process</w:t>
      </w:r>
    </w:p>
    <w:p w:rsidR="002A5829" w:rsidRDefault="002A5829" w:rsidP="002A5829">
      <w:pPr>
        <w:pStyle w:val="NoSpacing"/>
        <w:numPr>
          <w:ilvl w:val="0"/>
          <w:numId w:val="5"/>
        </w:numPr>
        <w:rPr>
          <w:sz w:val="24"/>
          <w:szCs w:val="24"/>
        </w:rPr>
      </w:pPr>
      <w:r>
        <w:rPr>
          <w:sz w:val="24"/>
          <w:szCs w:val="24"/>
        </w:rPr>
        <w:t>Evaluators will conduct formal, informal and/or walkthrough observation(s) during the school year, including (for instructional staff) reviewing the lesson plan(s), identifying state curriculum standards used and conducting an assessment of pupil engagement within the lesson(s) as appropriate.</w:t>
      </w:r>
    </w:p>
    <w:p w:rsidR="002A5829" w:rsidRDefault="002A5829" w:rsidP="002A5829">
      <w:pPr>
        <w:pStyle w:val="NoSpacing"/>
        <w:numPr>
          <w:ilvl w:val="0"/>
          <w:numId w:val="5"/>
        </w:numPr>
        <w:rPr>
          <w:sz w:val="24"/>
          <w:szCs w:val="24"/>
        </w:rPr>
      </w:pPr>
      <w:r>
        <w:rPr>
          <w:sz w:val="24"/>
          <w:szCs w:val="24"/>
        </w:rPr>
        <w:t>Evidence will be collected via the iObservation system</w:t>
      </w:r>
    </w:p>
    <w:p w:rsidR="002A5829" w:rsidRDefault="002A5829" w:rsidP="002A5829">
      <w:pPr>
        <w:pStyle w:val="NoSpacing"/>
        <w:numPr>
          <w:ilvl w:val="0"/>
          <w:numId w:val="5"/>
        </w:numPr>
        <w:rPr>
          <w:sz w:val="24"/>
          <w:szCs w:val="24"/>
        </w:rPr>
      </w:pPr>
      <w:r>
        <w:rPr>
          <w:sz w:val="24"/>
          <w:szCs w:val="24"/>
        </w:rPr>
        <w:t xml:space="preserve">Evaluation conferences (pre/post) will be conducted using the </w:t>
      </w:r>
      <w:hyperlink r:id="rId17" w:history="1">
        <w:r w:rsidRPr="000C391A">
          <w:rPr>
            <w:rStyle w:val="Hyperlink"/>
            <w:sz w:val="24"/>
            <w:szCs w:val="24"/>
          </w:rPr>
          <w:t>iObservation</w:t>
        </w:r>
      </w:hyperlink>
      <w:r>
        <w:rPr>
          <w:sz w:val="24"/>
          <w:szCs w:val="24"/>
        </w:rPr>
        <w:t xml:space="preserve"> system</w:t>
      </w:r>
      <w:r w:rsidR="00FC1CE6">
        <w:rPr>
          <w:sz w:val="24"/>
          <w:szCs w:val="24"/>
        </w:rPr>
        <w:t>, electronically, and/or in person.</w:t>
      </w:r>
    </w:p>
    <w:p w:rsidR="00FC1CE6" w:rsidRDefault="00FC1CE6" w:rsidP="00FC1CE6">
      <w:pPr>
        <w:pStyle w:val="NoSpacing"/>
        <w:numPr>
          <w:ilvl w:val="0"/>
          <w:numId w:val="6"/>
        </w:numPr>
        <w:rPr>
          <w:sz w:val="24"/>
          <w:szCs w:val="24"/>
        </w:rPr>
      </w:pPr>
      <w:r>
        <w:rPr>
          <w:sz w:val="24"/>
          <w:szCs w:val="24"/>
        </w:rPr>
        <w:t>Performance</w:t>
      </w:r>
      <w:r w:rsidR="00E301F0">
        <w:rPr>
          <w:sz w:val="24"/>
          <w:szCs w:val="24"/>
        </w:rPr>
        <w:t xml:space="preserve"> ratings and performance improvement plans will be developed in accordance with the Marzano Teacher, and/or Principal evaluation models, as appropriate and/or the iObservation system and any Board of Education Policies pertaining to the evaluation of employees.</w:t>
      </w:r>
    </w:p>
    <w:p w:rsidR="00E301F0" w:rsidRDefault="00E301F0" w:rsidP="00E301F0">
      <w:pPr>
        <w:pStyle w:val="NoSpacing"/>
        <w:numPr>
          <w:ilvl w:val="0"/>
          <w:numId w:val="1"/>
        </w:numPr>
        <w:rPr>
          <w:sz w:val="24"/>
          <w:szCs w:val="24"/>
        </w:rPr>
      </w:pPr>
      <w:r>
        <w:rPr>
          <w:sz w:val="24"/>
          <w:szCs w:val="24"/>
        </w:rPr>
        <w:t>Evaluator/Observer Training Plan Selections:</w:t>
      </w:r>
    </w:p>
    <w:p w:rsidR="00E301F0" w:rsidRDefault="00B75E55" w:rsidP="00E301F0">
      <w:pPr>
        <w:pStyle w:val="NoSpacing"/>
        <w:ind w:left="720" w:firstLine="720"/>
        <w:rPr>
          <w:sz w:val="24"/>
          <w:szCs w:val="24"/>
        </w:rPr>
      </w:pPr>
      <w:hyperlink r:id="rId18" w:history="1">
        <w:r w:rsidR="00E301F0" w:rsidRPr="000C391A">
          <w:rPr>
            <w:rStyle w:val="Hyperlink"/>
            <w:sz w:val="24"/>
            <w:szCs w:val="24"/>
          </w:rPr>
          <w:t>TBAISD iObservation</w:t>
        </w:r>
      </w:hyperlink>
      <w:r w:rsidR="00E301F0">
        <w:rPr>
          <w:sz w:val="24"/>
          <w:szCs w:val="24"/>
        </w:rPr>
        <w:t xml:space="preserve"> </w:t>
      </w:r>
    </w:p>
    <w:p w:rsidR="00E301F0" w:rsidRDefault="00E301F0" w:rsidP="00E301F0">
      <w:pPr>
        <w:pStyle w:val="NoSpacing"/>
        <w:numPr>
          <w:ilvl w:val="0"/>
          <w:numId w:val="6"/>
        </w:numPr>
        <w:rPr>
          <w:sz w:val="24"/>
          <w:szCs w:val="24"/>
        </w:rPr>
      </w:pPr>
      <w:r>
        <w:rPr>
          <w:sz w:val="24"/>
          <w:szCs w:val="24"/>
        </w:rPr>
        <w:t>Domain I Framework, protocols, Inter-rater reliability scoring &amp; feedback</w:t>
      </w:r>
    </w:p>
    <w:p w:rsidR="00E301F0" w:rsidRDefault="00E301F0" w:rsidP="00E301F0">
      <w:pPr>
        <w:pStyle w:val="NoSpacing"/>
        <w:numPr>
          <w:ilvl w:val="0"/>
          <w:numId w:val="6"/>
        </w:numPr>
        <w:rPr>
          <w:sz w:val="24"/>
          <w:szCs w:val="24"/>
        </w:rPr>
      </w:pPr>
      <w:r>
        <w:rPr>
          <w:sz w:val="24"/>
          <w:szCs w:val="24"/>
        </w:rPr>
        <w:t>iObservation</w:t>
      </w:r>
    </w:p>
    <w:p w:rsidR="00E301F0" w:rsidRDefault="00E301F0" w:rsidP="00E301F0">
      <w:pPr>
        <w:pStyle w:val="NoSpacing"/>
        <w:numPr>
          <w:ilvl w:val="0"/>
          <w:numId w:val="6"/>
        </w:numPr>
        <w:rPr>
          <w:sz w:val="24"/>
          <w:szCs w:val="24"/>
        </w:rPr>
      </w:pPr>
      <w:r>
        <w:rPr>
          <w:sz w:val="24"/>
          <w:szCs w:val="24"/>
        </w:rPr>
        <w:t>Domain II, Domain III, Domain IV</w:t>
      </w:r>
    </w:p>
    <w:p w:rsidR="00E301F0" w:rsidRDefault="00E301F0" w:rsidP="00E301F0">
      <w:pPr>
        <w:pStyle w:val="NoSpacing"/>
        <w:numPr>
          <w:ilvl w:val="0"/>
          <w:numId w:val="6"/>
        </w:numPr>
        <w:rPr>
          <w:sz w:val="24"/>
          <w:szCs w:val="24"/>
        </w:rPr>
      </w:pPr>
      <w:r>
        <w:rPr>
          <w:sz w:val="24"/>
          <w:szCs w:val="24"/>
        </w:rPr>
        <w:t>Supervision and feedback</w:t>
      </w:r>
    </w:p>
    <w:p w:rsidR="00E301F0" w:rsidRDefault="00E301F0" w:rsidP="00E301F0">
      <w:pPr>
        <w:pStyle w:val="NoSpacing"/>
        <w:numPr>
          <w:ilvl w:val="0"/>
          <w:numId w:val="6"/>
        </w:numPr>
        <w:rPr>
          <w:sz w:val="24"/>
          <w:szCs w:val="24"/>
        </w:rPr>
      </w:pPr>
      <w:r>
        <w:rPr>
          <w:sz w:val="24"/>
          <w:szCs w:val="24"/>
        </w:rPr>
        <w:t>Deliberate Practice</w:t>
      </w:r>
    </w:p>
    <w:p w:rsidR="00E301F0" w:rsidRDefault="00E301F0" w:rsidP="00E301F0">
      <w:pPr>
        <w:pStyle w:val="NoSpacing"/>
        <w:numPr>
          <w:ilvl w:val="0"/>
          <w:numId w:val="6"/>
        </w:numPr>
        <w:rPr>
          <w:sz w:val="24"/>
          <w:szCs w:val="24"/>
        </w:rPr>
      </w:pPr>
      <w:r>
        <w:rPr>
          <w:sz w:val="24"/>
          <w:szCs w:val="24"/>
        </w:rPr>
        <w:t>Observing for College &amp; Career Readiness Standards (secondary)</w:t>
      </w:r>
    </w:p>
    <w:p w:rsidR="00E301F0" w:rsidRDefault="00E301F0" w:rsidP="00E301F0">
      <w:pPr>
        <w:pStyle w:val="NoSpacing"/>
        <w:numPr>
          <w:ilvl w:val="0"/>
          <w:numId w:val="6"/>
        </w:numPr>
        <w:rPr>
          <w:sz w:val="24"/>
          <w:szCs w:val="24"/>
        </w:rPr>
      </w:pPr>
      <w:r>
        <w:rPr>
          <w:sz w:val="24"/>
          <w:szCs w:val="24"/>
        </w:rPr>
        <w:t>Leadership Academy</w:t>
      </w:r>
    </w:p>
    <w:p w:rsidR="00E301F0" w:rsidRDefault="00E301F0" w:rsidP="00E301F0">
      <w:pPr>
        <w:pStyle w:val="NoSpacing"/>
        <w:numPr>
          <w:ilvl w:val="0"/>
          <w:numId w:val="6"/>
        </w:numPr>
        <w:rPr>
          <w:sz w:val="24"/>
          <w:szCs w:val="24"/>
        </w:rPr>
      </w:pPr>
      <w:r>
        <w:rPr>
          <w:sz w:val="24"/>
          <w:szCs w:val="24"/>
        </w:rPr>
        <w:t>Board of Education Training</w:t>
      </w:r>
    </w:p>
    <w:p w:rsidR="00DC67C4" w:rsidRDefault="00DC67C4" w:rsidP="00DC67C4">
      <w:pPr>
        <w:pStyle w:val="NoSpacing"/>
        <w:numPr>
          <w:ilvl w:val="0"/>
          <w:numId w:val="1"/>
        </w:numPr>
        <w:rPr>
          <w:sz w:val="24"/>
          <w:szCs w:val="24"/>
        </w:rPr>
      </w:pPr>
      <w:r>
        <w:rPr>
          <w:sz w:val="24"/>
          <w:szCs w:val="24"/>
        </w:rPr>
        <w:t>Approval</w:t>
      </w:r>
    </w:p>
    <w:p w:rsidR="002A5829" w:rsidRPr="00B75E55" w:rsidRDefault="00B75E55" w:rsidP="002A5829">
      <w:pPr>
        <w:pStyle w:val="NoSpacing"/>
        <w:numPr>
          <w:ilvl w:val="0"/>
          <w:numId w:val="7"/>
        </w:numPr>
        <w:rPr>
          <w:sz w:val="24"/>
          <w:szCs w:val="24"/>
        </w:rPr>
      </w:pPr>
      <w:hyperlink r:id="rId19" w:history="1">
        <w:r w:rsidR="00DC67C4" w:rsidRPr="00B75E55">
          <w:rPr>
            <w:rStyle w:val="Hyperlink"/>
            <w:sz w:val="24"/>
            <w:szCs w:val="24"/>
          </w:rPr>
          <w:t xml:space="preserve">Board </w:t>
        </w:r>
        <w:bookmarkStart w:id="0" w:name="_GoBack"/>
        <w:bookmarkEnd w:id="0"/>
        <w:r w:rsidR="00DC67C4" w:rsidRPr="00B75E55">
          <w:rPr>
            <w:rStyle w:val="Hyperlink"/>
            <w:sz w:val="24"/>
            <w:szCs w:val="24"/>
          </w:rPr>
          <w:t>M</w:t>
        </w:r>
        <w:r w:rsidR="00DC67C4" w:rsidRPr="00B75E55">
          <w:rPr>
            <w:rStyle w:val="Hyperlink"/>
            <w:sz w:val="24"/>
            <w:szCs w:val="24"/>
          </w:rPr>
          <w:t>inutes</w:t>
        </w:r>
      </w:hyperlink>
      <w:r>
        <w:rPr>
          <w:sz w:val="24"/>
          <w:szCs w:val="24"/>
        </w:rPr>
        <w:t xml:space="preserve"> – March 20, 2017 – Consent agenda items: Approval of the MASB Superintendent Evaluation Model and the Marzano Teacher and Administrator Growth Model Evaluation Tools</w:t>
      </w:r>
    </w:p>
    <w:p w:rsidR="002A5829" w:rsidRPr="002A5829" w:rsidRDefault="002A5829" w:rsidP="002A5829">
      <w:pPr>
        <w:pStyle w:val="NoSpacing"/>
        <w:rPr>
          <w:sz w:val="24"/>
          <w:szCs w:val="24"/>
        </w:rPr>
      </w:pPr>
    </w:p>
    <w:sectPr w:rsidR="002A5829" w:rsidRPr="002A5829" w:rsidSect="00DC67C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BAB"/>
    <w:multiLevelType w:val="hybridMultilevel"/>
    <w:tmpl w:val="EE362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635A1"/>
    <w:multiLevelType w:val="hybridMultilevel"/>
    <w:tmpl w:val="3FD09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701217"/>
    <w:multiLevelType w:val="hybridMultilevel"/>
    <w:tmpl w:val="026433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7EF7842"/>
    <w:multiLevelType w:val="hybridMultilevel"/>
    <w:tmpl w:val="5CD0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83301"/>
    <w:multiLevelType w:val="hybridMultilevel"/>
    <w:tmpl w:val="493E5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420EE9"/>
    <w:multiLevelType w:val="hybridMultilevel"/>
    <w:tmpl w:val="7B82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427FA0"/>
    <w:multiLevelType w:val="hybridMultilevel"/>
    <w:tmpl w:val="06DED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29"/>
    <w:rsid w:val="000C391A"/>
    <w:rsid w:val="002947A3"/>
    <w:rsid w:val="002A5829"/>
    <w:rsid w:val="002D28CB"/>
    <w:rsid w:val="00975455"/>
    <w:rsid w:val="00B75E55"/>
    <w:rsid w:val="00CB0F38"/>
    <w:rsid w:val="00D55C03"/>
    <w:rsid w:val="00DC67C4"/>
    <w:rsid w:val="00E301F0"/>
    <w:rsid w:val="00FC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829"/>
    <w:pPr>
      <w:spacing w:after="0" w:line="240" w:lineRule="auto"/>
    </w:pPr>
  </w:style>
  <w:style w:type="character" w:styleId="Hyperlink">
    <w:name w:val="Hyperlink"/>
    <w:basedOn w:val="DefaultParagraphFont"/>
    <w:uiPriority w:val="99"/>
    <w:unhideWhenUsed/>
    <w:rsid w:val="00CB0F38"/>
    <w:rPr>
      <w:color w:val="0000FF" w:themeColor="hyperlink"/>
      <w:u w:val="single"/>
    </w:rPr>
  </w:style>
  <w:style w:type="character" w:styleId="FollowedHyperlink">
    <w:name w:val="FollowedHyperlink"/>
    <w:basedOn w:val="DefaultParagraphFont"/>
    <w:uiPriority w:val="99"/>
    <w:semiHidden/>
    <w:unhideWhenUsed/>
    <w:rsid w:val="00D55C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829"/>
    <w:pPr>
      <w:spacing w:after="0" w:line="240" w:lineRule="auto"/>
    </w:pPr>
  </w:style>
  <w:style w:type="character" w:styleId="Hyperlink">
    <w:name w:val="Hyperlink"/>
    <w:basedOn w:val="DefaultParagraphFont"/>
    <w:uiPriority w:val="99"/>
    <w:unhideWhenUsed/>
    <w:rsid w:val="00CB0F38"/>
    <w:rPr>
      <w:color w:val="0000FF" w:themeColor="hyperlink"/>
      <w:u w:val="single"/>
    </w:rPr>
  </w:style>
  <w:style w:type="character" w:styleId="FollowedHyperlink">
    <w:name w:val="FollowedHyperlink"/>
    <w:basedOn w:val="DefaultParagraphFont"/>
    <w:uiPriority w:val="99"/>
    <w:semiHidden/>
    <w:unhideWhenUsed/>
    <w:rsid w:val="00D55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b.org/postingrequirements" TargetMode="External"/><Relationship Id="rId13" Type="http://schemas.openxmlformats.org/officeDocument/2006/relationships/hyperlink" Target="http://masb.org/postingrequirements" TargetMode="External"/><Relationship Id="rId18" Type="http://schemas.openxmlformats.org/officeDocument/2006/relationships/hyperlink" Target="http://www.tbaisd.org/academic-services/general-ed/iobservation---growth-plan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arzanocenter.com/Leadership-Evaluation/leadership-evaluation-research/" TargetMode="External"/><Relationship Id="rId12" Type="http://schemas.openxmlformats.org/officeDocument/2006/relationships/hyperlink" Target="http://www.marzanocenter.com/Leadership-Evaluation/leadership-evaluation-research/" TargetMode="External"/><Relationship Id="rId17" Type="http://schemas.openxmlformats.org/officeDocument/2006/relationships/hyperlink" Target="http://www.iobservation.com/" TargetMode="External"/><Relationship Id="rId2" Type="http://schemas.openxmlformats.org/officeDocument/2006/relationships/styles" Target="styles.xml"/><Relationship Id="rId16" Type="http://schemas.openxmlformats.org/officeDocument/2006/relationships/hyperlink" Target="http://masb.org/postingrequire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arningsciences.com/files/MIWhitePaper20150929.pdf" TargetMode="External"/><Relationship Id="rId11" Type="http://schemas.openxmlformats.org/officeDocument/2006/relationships/hyperlink" Target="http://www.marzanoevaluation.com/files/Research_Base_and_Validation_Studies_Marzano_Evaluation_Model.pdf" TargetMode="External"/><Relationship Id="rId5" Type="http://schemas.openxmlformats.org/officeDocument/2006/relationships/webSettings" Target="webSettings.xml"/><Relationship Id="rId15" Type="http://schemas.openxmlformats.org/officeDocument/2006/relationships/hyperlink" Target="http://www.marzanocenter.com/files/Marzano-Leadership-Model-NATONAL.pdf" TargetMode="External"/><Relationship Id="rId10" Type="http://schemas.openxmlformats.org/officeDocument/2006/relationships/hyperlink" Target="http://www.marzanoresearch.com/robert-j-marzano" TargetMode="External"/><Relationship Id="rId19" Type="http://schemas.openxmlformats.org/officeDocument/2006/relationships/hyperlink" Target="Scans/Board%20Approved%20Evaluation%20Tools%202017.pdf" TargetMode="External"/><Relationship Id="rId4" Type="http://schemas.openxmlformats.org/officeDocument/2006/relationships/settings" Target="settings.xml"/><Relationship Id="rId9" Type="http://schemas.openxmlformats.org/officeDocument/2006/relationships/hyperlink" Target="http://www.tbaisd.org/academic-services/general-ed/iobservation---growth-plans/" TargetMode="External"/><Relationship Id="rId14" Type="http://schemas.openxmlformats.org/officeDocument/2006/relationships/hyperlink" Target="http://www.marzanocenter.com/files/Marzano_AST_Domain1234_20130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jemery</dc:creator>
  <cp:lastModifiedBy>jemery</cp:lastModifiedBy>
  <cp:revision>8</cp:revision>
  <dcterms:created xsi:type="dcterms:W3CDTF">2017-04-07T18:38:00Z</dcterms:created>
  <dcterms:modified xsi:type="dcterms:W3CDTF">2017-05-01T18:01:00Z</dcterms:modified>
</cp:coreProperties>
</file>